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0DFDE" w14:textId="2A556AEE" w:rsidR="00C76D93" w:rsidRDefault="00CE1394" w:rsidP="00CE1394">
      <w:pPr>
        <w:jc w:val="both"/>
        <w:rPr>
          <w:rFonts w:ascii="Times New Roman" w:hAnsi="Times New Roman" w:cs="Times New Roman"/>
          <w:sz w:val="24"/>
          <w:szCs w:val="24"/>
        </w:rPr>
      </w:pPr>
      <w:r w:rsidRPr="00CE1394">
        <w:rPr>
          <w:rFonts w:ascii="Times New Roman" w:hAnsi="Times New Roman" w:cs="Times New Roman"/>
          <w:sz w:val="24"/>
          <w:szCs w:val="24"/>
        </w:rPr>
        <w:t>Abrumado por</w:t>
      </w:r>
      <w:r w:rsidRPr="00CE13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la</w:t>
      </w:r>
      <w:r w:rsidRPr="00CE139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bibliografía</w:t>
      </w:r>
      <w:r w:rsidR="00442AF9">
        <w:rPr>
          <w:rFonts w:ascii="Times New Roman" w:hAnsi="Times New Roman" w:cs="Times New Roman"/>
          <w:sz w:val="24"/>
          <w:szCs w:val="24"/>
        </w:rPr>
        <w:t xml:space="preserve"> </w:t>
      </w:r>
      <w:r w:rsidR="00442AF9" w:rsidRPr="00CE1394">
        <w:rPr>
          <w:rFonts w:ascii="Times New Roman" w:hAnsi="Times New Roman" w:cs="Times New Roman"/>
          <w:sz w:val="24"/>
          <w:szCs w:val="24"/>
        </w:rPr>
        <w:t>Howard</w:t>
      </w:r>
      <w:r w:rsidR="00442AF9">
        <w:rPr>
          <w:rFonts w:ascii="Times New Roman" w:hAnsi="Times New Roman" w:cs="Times New Roman"/>
          <w:sz w:val="24"/>
          <w:szCs w:val="24"/>
        </w:rPr>
        <w:t xml:space="preserve"> </w:t>
      </w:r>
      <w:r w:rsidR="00442AF9" w:rsidRPr="00CE1394">
        <w:rPr>
          <w:rFonts w:ascii="Times New Roman" w:hAnsi="Times New Roman" w:cs="Times New Roman"/>
          <w:sz w:val="24"/>
          <w:szCs w:val="24"/>
        </w:rPr>
        <w:t>Becker 201</w:t>
      </w:r>
      <w:r w:rsidR="00167ABF">
        <w:rPr>
          <w:rFonts w:ascii="Times New Roman" w:hAnsi="Times New Roman" w:cs="Times New Roman"/>
          <w:sz w:val="24"/>
          <w:szCs w:val="24"/>
        </w:rPr>
        <w:t>1</w:t>
      </w:r>
      <w:r w:rsidRPr="00CE1394">
        <w:rPr>
          <w:rFonts w:ascii="Times New Roman" w:hAnsi="Times New Roman" w:cs="Times New Roman"/>
          <w:sz w:val="24"/>
          <w:szCs w:val="24"/>
        </w:rPr>
        <w:t>.</w:t>
      </w:r>
      <w:r w:rsidRPr="00CE139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En:</w:t>
      </w:r>
      <w:r w:rsidRPr="00CE1394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Manual</w:t>
      </w:r>
      <w:r w:rsidRPr="00CE139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de</w:t>
      </w:r>
      <w:r w:rsidRPr="00CE139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escritura</w:t>
      </w:r>
      <w:r w:rsidRPr="00CE139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para</w:t>
      </w:r>
      <w:r w:rsidRPr="00CE13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científicos</w:t>
      </w:r>
      <w:r w:rsidRPr="00CE1394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sociales:</w:t>
      </w:r>
      <w:r w:rsidRPr="00CE1394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cómo</w:t>
      </w:r>
      <w:r w:rsidRPr="00CE13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empezar</w:t>
      </w:r>
      <w:r w:rsidRPr="00CE13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y</w:t>
      </w:r>
      <w:r w:rsidRPr="00CE1394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terminar</w:t>
      </w:r>
      <w:r w:rsidRPr="00CE13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una tesis,</w:t>
      </w:r>
      <w:r w:rsidRPr="00CE13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un libro o un</w:t>
      </w:r>
      <w:r w:rsidRPr="00CE13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artículo. Siglo Veintiuno</w:t>
      </w:r>
      <w:r w:rsidRPr="00CE13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Editores,</w:t>
      </w:r>
      <w:r w:rsidRPr="00CE13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Buenos</w:t>
      </w:r>
      <w:r w:rsidRPr="00CE13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Aires pp.</w:t>
      </w:r>
      <w:r w:rsidRPr="00CE13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1394">
        <w:rPr>
          <w:rFonts w:ascii="Times New Roman" w:hAnsi="Times New Roman" w:cs="Times New Roman"/>
          <w:sz w:val="24"/>
          <w:szCs w:val="24"/>
        </w:rPr>
        <w:t>171-187</w:t>
      </w:r>
    </w:p>
    <w:p w14:paraId="378BAFA0" w14:textId="64966003" w:rsidR="00F50FC4" w:rsidRDefault="00167ABF" w:rsidP="000D315F">
      <w:pPr>
        <w:jc w:val="both"/>
        <w:rPr>
          <w:rFonts w:ascii="Times New Roman" w:hAnsi="Times New Roman" w:cs="Times New Roman"/>
          <w:sz w:val="24"/>
          <w:szCs w:val="24"/>
        </w:rPr>
      </w:pPr>
      <w:r w:rsidRPr="000D315F">
        <w:rPr>
          <w:rFonts w:ascii="Times New Roman" w:hAnsi="Times New Roman" w:cs="Times New Roman"/>
          <w:b/>
          <w:bCs/>
          <w:sz w:val="24"/>
          <w:szCs w:val="24"/>
        </w:rPr>
        <w:t>Nombre: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0"/>
      <w:r>
        <w:rPr>
          <w:rFonts w:ascii="Times New Roman" w:hAnsi="Times New Roman" w:cs="Times New Roman"/>
          <w:sz w:val="24"/>
          <w:szCs w:val="24"/>
        </w:rPr>
        <w:t>Hellen Contreras</w:t>
      </w:r>
      <w:commentRangeEnd w:id="0"/>
      <w:r w:rsidR="00EE3410">
        <w:rPr>
          <w:rStyle w:val="Refdecomentario"/>
        </w:rPr>
        <w:commentReference w:id="0"/>
      </w:r>
    </w:p>
    <w:p w14:paraId="77EBCEBB" w14:textId="77777777" w:rsidR="00D1100C" w:rsidRDefault="00D1100C" w:rsidP="00CE13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Referencia Bibliográfica:</w:t>
      </w:r>
    </w:p>
    <w:p w14:paraId="16957B81" w14:textId="7831110B" w:rsidR="00167ABF" w:rsidRDefault="00F50FC4" w:rsidP="00CE1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Becker,</w:t>
      </w:r>
      <w:r w:rsidR="00006FF0">
        <w:rPr>
          <w:rFonts w:ascii="Times New Roman" w:hAnsi="Times New Roman" w:cs="Times New Roman"/>
          <w:sz w:val="24"/>
          <w:szCs w:val="24"/>
        </w:rPr>
        <w:t xml:space="preserve"> H. (2011). </w:t>
      </w:r>
      <w:r w:rsidR="00006FF0" w:rsidRPr="00814626">
        <w:rPr>
          <w:rFonts w:ascii="Times New Roman" w:hAnsi="Times New Roman" w:cs="Times New Roman"/>
          <w:i/>
          <w:iCs/>
          <w:sz w:val="24"/>
          <w:szCs w:val="24"/>
        </w:rPr>
        <w:t xml:space="preserve">Manual de escritura para científicos sociales; cómo empezar o terminar una tesis, un libro o un </w:t>
      </w:r>
      <w:r w:rsidR="000D315F" w:rsidRPr="00814626">
        <w:rPr>
          <w:rFonts w:ascii="Times New Roman" w:hAnsi="Times New Roman" w:cs="Times New Roman"/>
          <w:i/>
          <w:iCs/>
          <w:sz w:val="24"/>
          <w:szCs w:val="24"/>
        </w:rPr>
        <w:t>artículo</w:t>
      </w:r>
      <w:r w:rsidR="000D315F">
        <w:rPr>
          <w:rFonts w:ascii="Times New Roman" w:hAnsi="Times New Roman" w:cs="Times New Roman"/>
          <w:sz w:val="24"/>
          <w:szCs w:val="24"/>
        </w:rPr>
        <w:t>. Buenos Aires: Siglo veintiuno editores</w:t>
      </w:r>
    </w:p>
    <w:p w14:paraId="74FA07F2" w14:textId="64428248" w:rsidR="00424B53" w:rsidRDefault="00D1100C" w:rsidP="00CE1394">
      <w:pPr>
        <w:jc w:val="both"/>
        <w:rPr>
          <w:rFonts w:ascii="Times New Roman" w:hAnsi="Times New Roman" w:cs="Times New Roman"/>
          <w:sz w:val="24"/>
          <w:szCs w:val="24"/>
        </w:rPr>
      </w:pPr>
      <w:r w:rsidRPr="00D1100C">
        <w:rPr>
          <w:rFonts w:ascii="Times New Roman" w:hAnsi="Times New Roman" w:cs="Times New Roman"/>
          <w:b/>
          <w:bCs/>
          <w:sz w:val="24"/>
          <w:szCs w:val="24"/>
        </w:rPr>
        <w:t>Palabras claves: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B53">
        <w:rPr>
          <w:rFonts w:ascii="Times New Roman" w:hAnsi="Times New Roman" w:cs="Times New Roman"/>
          <w:sz w:val="24"/>
          <w:szCs w:val="24"/>
        </w:rPr>
        <w:t>literatura dominante, “clásicos”, estructura, uso.</w:t>
      </w:r>
    </w:p>
    <w:p w14:paraId="668CECE7" w14:textId="70C7DD78" w:rsidR="006E5F89" w:rsidRDefault="006E5F89" w:rsidP="00CE1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Síntesis del texto</w:t>
      </w:r>
    </w:p>
    <w:p w14:paraId="3E8837FC" w14:textId="6875CFB3" w:rsidR="006E5F89" w:rsidRDefault="00621626" w:rsidP="00CE1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el texto, Howard Becker</w:t>
      </w:r>
      <w:sdt>
        <w:sdtPr>
          <w:rPr>
            <w:rFonts w:ascii="Times New Roman" w:hAnsi="Times New Roman" w:cs="Times New Roman"/>
            <w:sz w:val="24"/>
            <w:szCs w:val="24"/>
          </w:rPr>
          <w:id w:val="1377129398"/>
          <w:citation/>
        </w:sdtPr>
        <w:sdtEndPr/>
        <w:sdtContent>
          <w:r w:rsidR="00D233D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D233D5">
            <w:rPr>
              <w:rFonts w:ascii="Times New Roman" w:hAnsi="Times New Roman" w:cs="Times New Roman"/>
              <w:sz w:val="24"/>
              <w:szCs w:val="24"/>
              <w:lang w:val="es-MX"/>
            </w:rPr>
            <w:instrText xml:space="preserve">CITATION Bec11 \n  \t  \l 2058 </w:instrText>
          </w:r>
          <w:r w:rsidR="00D233D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D233D5">
            <w:rPr>
              <w:rFonts w:ascii="Times New Roman" w:hAnsi="Times New Roman" w:cs="Times New Roman"/>
              <w:noProof/>
              <w:sz w:val="24"/>
              <w:szCs w:val="24"/>
              <w:lang w:val="es-MX"/>
            </w:rPr>
            <w:t xml:space="preserve"> </w:t>
          </w:r>
          <w:r w:rsidR="00D233D5" w:rsidRPr="00D233D5">
            <w:rPr>
              <w:rFonts w:ascii="Times New Roman" w:hAnsi="Times New Roman" w:cs="Times New Roman"/>
              <w:noProof/>
              <w:sz w:val="24"/>
              <w:szCs w:val="24"/>
              <w:lang w:val="es-MX"/>
            </w:rPr>
            <w:t>(2011)</w:t>
          </w:r>
          <w:r w:rsidR="00D233D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aborda la</w:t>
      </w:r>
      <w:r w:rsidR="00D924F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problemática</w:t>
      </w:r>
      <w:r w:rsidR="00D924FA">
        <w:rPr>
          <w:rFonts w:ascii="Times New Roman" w:hAnsi="Times New Roman" w:cs="Times New Roman"/>
          <w:sz w:val="24"/>
          <w:szCs w:val="24"/>
        </w:rPr>
        <w:t>s a las que se enfrentan</w:t>
      </w:r>
      <w:r>
        <w:rPr>
          <w:rFonts w:ascii="Times New Roman" w:hAnsi="Times New Roman" w:cs="Times New Roman"/>
          <w:sz w:val="24"/>
          <w:szCs w:val="24"/>
        </w:rPr>
        <w:t xml:space="preserve"> los académicos de las ciencias sociales, </w:t>
      </w:r>
      <w:r w:rsidR="005A5041">
        <w:rPr>
          <w:rFonts w:ascii="Times New Roman" w:hAnsi="Times New Roman" w:cs="Times New Roman"/>
          <w:sz w:val="24"/>
          <w:szCs w:val="24"/>
        </w:rPr>
        <w:t>especialmente los sociólogos, a la hora de entrar en contacto con la literatura de algún tema de investigación</w:t>
      </w:r>
      <w:r w:rsidR="00D233D5">
        <w:rPr>
          <w:rFonts w:ascii="Times New Roman" w:hAnsi="Times New Roman" w:cs="Times New Roman"/>
          <w:sz w:val="24"/>
          <w:szCs w:val="24"/>
        </w:rPr>
        <w:t>, sobre el cual basen algún estudio. Para Becker</w:t>
      </w:r>
      <w:r w:rsidR="00814626">
        <w:rPr>
          <w:rFonts w:ascii="Times New Roman" w:hAnsi="Times New Roman" w:cs="Times New Roman"/>
          <w:sz w:val="24"/>
          <w:szCs w:val="24"/>
        </w:rPr>
        <w:t xml:space="preserve"> (2011)</w:t>
      </w:r>
      <w:r w:rsidR="00B569CD">
        <w:rPr>
          <w:rFonts w:ascii="Times New Roman" w:hAnsi="Times New Roman" w:cs="Times New Roman"/>
          <w:sz w:val="24"/>
          <w:szCs w:val="24"/>
        </w:rPr>
        <w:t>, los académicos usualmente dan mucho valor a la bibliografía y explica que es algo inculcado durante la formación de los profesionales</w:t>
      </w:r>
      <w:r w:rsidR="00153F6E">
        <w:rPr>
          <w:rFonts w:ascii="Times New Roman" w:hAnsi="Times New Roman" w:cs="Times New Roman"/>
          <w:sz w:val="24"/>
          <w:szCs w:val="24"/>
        </w:rPr>
        <w:t xml:space="preserve"> y, con posterioridad, se mantiene </w:t>
      </w:r>
      <w:r w:rsidR="005555D1">
        <w:rPr>
          <w:rFonts w:ascii="Times New Roman" w:hAnsi="Times New Roman" w:cs="Times New Roman"/>
          <w:sz w:val="24"/>
          <w:szCs w:val="24"/>
        </w:rPr>
        <w:t xml:space="preserve">circulando en los espacios </w:t>
      </w:r>
      <w:r w:rsidR="006C13B9">
        <w:rPr>
          <w:rFonts w:ascii="Times New Roman" w:hAnsi="Times New Roman" w:cs="Times New Roman"/>
          <w:sz w:val="24"/>
          <w:szCs w:val="24"/>
        </w:rPr>
        <w:t xml:space="preserve">intelectuales, o en polémicas debatibles. Sin embargo, el autor recalca que este fenómeno sucede por </w:t>
      </w:r>
      <w:r w:rsidR="00290F83">
        <w:rPr>
          <w:rFonts w:ascii="Times New Roman" w:hAnsi="Times New Roman" w:cs="Times New Roman"/>
          <w:sz w:val="24"/>
          <w:szCs w:val="24"/>
        </w:rPr>
        <w:t xml:space="preserve">el confort y respaldo que conlleva basar y conocer profundamente la obra de </w:t>
      </w:r>
      <w:r w:rsidR="003051D3">
        <w:rPr>
          <w:rFonts w:ascii="Times New Roman" w:hAnsi="Times New Roman" w:cs="Times New Roman"/>
          <w:sz w:val="24"/>
          <w:szCs w:val="24"/>
        </w:rPr>
        <w:t xml:space="preserve">los </w:t>
      </w:r>
      <w:r w:rsidR="00290F83">
        <w:rPr>
          <w:rFonts w:ascii="Times New Roman" w:hAnsi="Times New Roman" w:cs="Times New Roman"/>
          <w:sz w:val="24"/>
          <w:szCs w:val="24"/>
        </w:rPr>
        <w:t>clásicos</w:t>
      </w:r>
      <w:r w:rsidR="003051D3">
        <w:rPr>
          <w:rFonts w:ascii="Times New Roman" w:hAnsi="Times New Roman" w:cs="Times New Roman"/>
          <w:sz w:val="24"/>
          <w:szCs w:val="24"/>
        </w:rPr>
        <w:t xml:space="preserve">, al momento de realizar investigaciones o </w:t>
      </w:r>
      <w:r w:rsidR="00D237FF">
        <w:rPr>
          <w:rFonts w:ascii="Times New Roman" w:hAnsi="Times New Roman" w:cs="Times New Roman"/>
          <w:sz w:val="24"/>
          <w:szCs w:val="24"/>
        </w:rPr>
        <w:t>demostrar la capacidad intelectual de ciertos académicos.</w:t>
      </w:r>
      <w:r w:rsidR="006822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23E22" w14:textId="357D2D5F" w:rsidR="006822EC" w:rsidRDefault="00C145B9" w:rsidP="00CE1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bien, es una forma válida para escribir, el autor nos indica que no es una lectura interesante </w:t>
      </w:r>
      <w:r w:rsidR="00C2636D">
        <w:rPr>
          <w:rFonts w:ascii="Times New Roman" w:hAnsi="Times New Roman" w:cs="Times New Roman"/>
          <w:sz w:val="24"/>
          <w:szCs w:val="24"/>
        </w:rPr>
        <w:t>ni arriesgada, ya que todo el material que se ha desarrollado</w:t>
      </w:r>
      <w:r w:rsidR="00094281">
        <w:rPr>
          <w:rFonts w:ascii="Times New Roman" w:hAnsi="Times New Roman" w:cs="Times New Roman"/>
          <w:sz w:val="24"/>
          <w:szCs w:val="24"/>
        </w:rPr>
        <w:t xml:space="preserve"> en los debates e investigaciones previas</w:t>
      </w:r>
      <w:r w:rsidR="00C2636D">
        <w:rPr>
          <w:rFonts w:ascii="Times New Roman" w:hAnsi="Times New Roman" w:cs="Times New Roman"/>
          <w:sz w:val="24"/>
          <w:szCs w:val="24"/>
        </w:rPr>
        <w:t xml:space="preserve"> proporciona la mayoría d</w:t>
      </w:r>
      <w:r w:rsidR="00786B0C">
        <w:rPr>
          <w:rFonts w:ascii="Times New Roman" w:hAnsi="Times New Roman" w:cs="Times New Roman"/>
          <w:sz w:val="24"/>
          <w:szCs w:val="24"/>
        </w:rPr>
        <w:t xml:space="preserve">e los datos y </w:t>
      </w:r>
      <w:r w:rsidR="00094281">
        <w:rPr>
          <w:rFonts w:ascii="Times New Roman" w:hAnsi="Times New Roman" w:cs="Times New Roman"/>
          <w:sz w:val="24"/>
          <w:szCs w:val="24"/>
        </w:rPr>
        <w:t>el estudio</w:t>
      </w:r>
      <w:r w:rsidR="00786B0C">
        <w:rPr>
          <w:rFonts w:ascii="Times New Roman" w:hAnsi="Times New Roman" w:cs="Times New Roman"/>
          <w:sz w:val="24"/>
          <w:szCs w:val="24"/>
        </w:rPr>
        <w:t xml:space="preserve"> se vuelve algo predecible. </w:t>
      </w:r>
      <w:r w:rsidR="002C4FAD">
        <w:rPr>
          <w:rFonts w:ascii="Times New Roman" w:hAnsi="Times New Roman" w:cs="Times New Roman"/>
          <w:sz w:val="24"/>
          <w:szCs w:val="24"/>
        </w:rPr>
        <w:t>En cambio, Becker (2011) explica</w:t>
      </w:r>
      <w:r w:rsidR="00FD5BF5">
        <w:rPr>
          <w:rFonts w:ascii="Times New Roman" w:hAnsi="Times New Roman" w:cs="Times New Roman"/>
          <w:sz w:val="24"/>
          <w:szCs w:val="24"/>
        </w:rPr>
        <w:t xml:space="preserve"> que el propósito de nuestro trabajo no es</w:t>
      </w:r>
      <w:r w:rsidR="005B5B0A">
        <w:rPr>
          <w:rFonts w:ascii="Times New Roman" w:hAnsi="Times New Roman" w:cs="Times New Roman"/>
          <w:sz w:val="24"/>
          <w:szCs w:val="24"/>
        </w:rPr>
        <w:t xml:space="preserve"> descubrir o inventar algo </w:t>
      </w:r>
      <w:r w:rsidR="00E72EF7">
        <w:rPr>
          <w:rFonts w:ascii="Times New Roman" w:hAnsi="Times New Roman" w:cs="Times New Roman"/>
          <w:sz w:val="24"/>
          <w:szCs w:val="24"/>
        </w:rPr>
        <w:t>nunca</w:t>
      </w:r>
      <w:r w:rsidR="005B5B0A">
        <w:rPr>
          <w:rFonts w:ascii="Times New Roman" w:hAnsi="Times New Roman" w:cs="Times New Roman"/>
          <w:sz w:val="24"/>
          <w:szCs w:val="24"/>
        </w:rPr>
        <w:t xml:space="preserve"> pensando en el campo de </w:t>
      </w:r>
      <w:r w:rsidR="00E72EF7">
        <w:rPr>
          <w:rFonts w:ascii="Times New Roman" w:hAnsi="Times New Roman" w:cs="Times New Roman"/>
          <w:sz w:val="24"/>
          <w:szCs w:val="24"/>
        </w:rPr>
        <w:t>las ciencias</w:t>
      </w:r>
      <w:r w:rsidR="005B5B0A">
        <w:rPr>
          <w:rFonts w:ascii="Times New Roman" w:hAnsi="Times New Roman" w:cs="Times New Roman"/>
          <w:sz w:val="24"/>
          <w:szCs w:val="24"/>
        </w:rPr>
        <w:t xml:space="preserve">, </w:t>
      </w:r>
      <w:r w:rsidR="00BA71E2">
        <w:rPr>
          <w:rFonts w:ascii="Times New Roman" w:hAnsi="Times New Roman" w:cs="Times New Roman"/>
          <w:sz w:val="24"/>
          <w:szCs w:val="24"/>
        </w:rPr>
        <w:t>ya que para las revoluciones científicas se necesita tiempo y mucha gente trabajando en equipo</w:t>
      </w:r>
      <w:r w:rsidR="00E72EF7">
        <w:rPr>
          <w:rFonts w:ascii="Times New Roman" w:hAnsi="Times New Roman" w:cs="Times New Roman"/>
          <w:sz w:val="24"/>
          <w:szCs w:val="24"/>
        </w:rPr>
        <w:t>. El autor</w:t>
      </w:r>
      <w:r w:rsidR="00654E1A">
        <w:rPr>
          <w:rFonts w:ascii="Times New Roman" w:hAnsi="Times New Roman" w:cs="Times New Roman"/>
          <w:sz w:val="24"/>
          <w:szCs w:val="24"/>
        </w:rPr>
        <w:t xml:space="preserve"> </w:t>
      </w:r>
      <w:r w:rsidR="00E72EF7">
        <w:rPr>
          <w:rFonts w:ascii="Times New Roman" w:hAnsi="Times New Roman" w:cs="Times New Roman"/>
          <w:sz w:val="24"/>
          <w:szCs w:val="24"/>
        </w:rPr>
        <w:t xml:space="preserve">aconseja, según su experiencia y </w:t>
      </w:r>
      <w:r w:rsidR="00654E1A">
        <w:rPr>
          <w:rFonts w:ascii="Times New Roman" w:hAnsi="Times New Roman" w:cs="Times New Roman"/>
          <w:sz w:val="24"/>
          <w:szCs w:val="24"/>
        </w:rPr>
        <w:t xml:space="preserve">propia metodología, utilizar la literatura existente </w:t>
      </w:r>
      <w:r w:rsidR="001B2BC2">
        <w:rPr>
          <w:rFonts w:ascii="Times New Roman" w:hAnsi="Times New Roman" w:cs="Times New Roman"/>
          <w:sz w:val="24"/>
          <w:szCs w:val="24"/>
        </w:rPr>
        <w:t>en torno</w:t>
      </w:r>
      <w:r w:rsidR="00654E1A">
        <w:rPr>
          <w:rFonts w:ascii="Times New Roman" w:hAnsi="Times New Roman" w:cs="Times New Roman"/>
          <w:sz w:val="24"/>
          <w:szCs w:val="24"/>
        </w:rPr>
        <w:t xml:space="preserve"> al tema de manera favorable e inteligente.</w:t>
      </w:r>
    </w:p>
    <w:p w14:paraId="2E19B47A" w14:textId="5B3FA975" w:rsidR="00654E1A" w:rsidRDefault="00B36DF5" w:rsidP="00CE1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Becker explica</w:t>
      </w:r>
      <w:r w:rsidR="00C037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mediante el ejemplo </w:t>
      </w:r>
      <w:r w:rsidR="00EB60A4">
        <w:rPr>
          <w:rFonts w:ascii="Times New Roman" w:hAnsi="Times New Roman" w:cs="Times New Roman"/>
          <w:sz w:val="24"/>
          <w:szCs w:val="24"/>
        </w:rPr>
        <w:t>para construir una mesa</w:t>
      </w:r>
      <w:r w:rsidR="00C037C4">
        <w:rPr>
          <w:rFonts w:ascii="Times New Roman" w:hAnsi="Times New Roman" w:cs="Times New Roman"/>
          <w:sz w:val="24"/>
          <w:szCs w:val="24"/>
        </w:rPr>
        <w:t>, que se pueden armar argumentos con distintas “partes</w:t>
      </w:r>
      <w:r w:rsidR="003C3BE2">
        <w:rPr>
          <w:rFonts w:ascii="Times New Roman" w:hAnsi="Times New Roman" w:cs="Times New Roman"/>
          <w:sz w:val="24"/>
          <w:szCs w:val="24"/>
        </w:rPr>
        <w:t>” de la bibliografía. En e</w:t>
      </w:r>
      <w:r w:rsidR="00EB60A4">
        <w:rPr>
          <w:rFonts w:ascii="Times New Roman" w:hAnsi="Times New Roman" w:cs="Times New Roman"/>
          <w:sz w:val="24"/>
          <w:szCs w:val="24"/>
        </w:rPr>
        <w:t xml:space="preserve">ste caso, el cientista social </w:t>
      </w:r>
      <w:r w:rsidR="00C037C4">
        <w:rPr>
          <w:rFonts w:ascii="Times New Roman" w:hAnsi="Times New Roman" w:cs="Times New Roman"/>
          <w:sz w:val="24"/>
          <w:szCs w:val="24"/>
        </w:rPr>
        <w:t xml:space="preserve">construye su argumento en base al conocimiento del tema </w:t>
      </w:r>
      <w:r w:rsidR="003C3BE2">
        <w:rPr>
          <w:rFonts w:ascii="Times New Roman" w:hAnsi="Times New Roman" w:cs="Times New Roman"/>
          <w:sz w:val="24"/>
          <w:szCs w:val="24"/>
        </w:rPr>
        <w:t xml:space="preserve">y organiza su estructura, si la </w:t>
      </w:r>
      <w:r w:rsidR="00FE1299">
        <w:rPr>
          <w:rFonts w:ascii="Times New Roman" w:hAnsi="Times New Roman" w:cs="Times New Roman"/>
          <w:sz w:val="24"/>
          <w:szCs w:val="24"/>
        </w:rPr>
        <w:t xml:space="preserve">recopilación de información fue bien ejecutada, el autor del </w:t>
      </w:r>
      <w:r w:rsidR="00E52517">
        <w:rPr>
          <w:rFonts w:ascii="Times New Roman" w:hAnsi="Times New Roman" w:cs="Times New Roman"/>
          <w:sz w:val="24"/>
          <w:szCs w:val="24"/>
        </w:rPr>
        <w:t>estudio</w:t>
      </w:r>
      <w:r w:rsidR="00FE1299">
        <w:rPr>
          <w:rFonts w:ascii="Times New Roman" w:hAnsi="Times New Roman" w:cs="Times New Roman"/>
          <w:sz w:val="24"/>
          <w:szCs w:val="24"/>
        </w:rPr>
        <w:t xml:space="preserve"> podrá extraer información complementaria </w:t>
      </w:r>
      <w:r w:rsidR="002F3CB4">
        <w:rPr>
          <w:rFonts w:ascii="Times New Roman" w:hAnsi="Times New Roman" w:cs="Times New Roman"/>
          <w:sz w:val="24"/>
          <w:szCs w:val="24"/>
        </w:rPr>
        <w:t xml:space="preserve">que le ayude a darle mayor forma y peso a su argumento, sin caer en la seguridad proporcionada de los </w:t>
      </w:r>
      <w:r w:rsidR="007353B8">
        <w:rPr>
          <w:rFonts w:ascii="Times New Roman" w:hAnsi="Times New Roman" w:cs="Times New Roman"/>
          <w:sz w:val="24"/>
          <w:szCs w:val="24"/>
        </w:rPr>
        <w:t>clásicos ni someterse a</w:t>
      </w:r>
      <w:r w:rsidR="00723019">
        <w:rPr>
          <w:rFonts w:ascii="Times New Roman" w:hAnsi="Times New Roman" w:cs="Times New Roman"/>
          <w:sz w:val="24"/>
          <w:szCs w:val="24"/>
        </w:rPr>
        <w:t xml:space="preserve"> la presión de revolucionar las ciencias sociales</w:t>
      </w:r>
      <w:r w:rsidR="007353B8">
        <w:rPr>
          <w:rFonts w:ascii="Times New Roman" w:hAnsi="Times New Roman" w:cs="Times New Roman"/>
          <w:sz w:val="24"/>
          <w:szCs w:val="24"/>
        </w:rPr>
        <w:t xml:space="preserve"> con su estudio.</w:t>
      </w:r>
    </w:p>
    <w:p w14:paraId="47BB2792" w14:textId="77777777" w:rsidR="009C4569" w:rsidRDefault="00E52517" w:rsidP="00CE1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Volviendo sobre la recopilación de información, el autor</w:t>
      </w:r>
      <w:r w:rsidR="00D93B48">
        <w:rPr>
          <w:rFonts w:ascii="Times New Roman" w:hAnsi="Times New Roman" w:cs="Times New Roman"/>
          <w:sz w:val="24"/>
          <w:szCs w:val="24"/>
        </w:rPr>
        <w:t xml:space="preserve"> nos indica que debemos ser cuidadosos con el uso de la bibliografía, </w:t>
      </w:r>
      <w:r w:rsidR="00FA4F11">
        <w:rPr>
          <w:rFonts w:ascii="Times New Roman" w:hAnsi="Times New Roman" w:cs="Times New Roman"/>
          <w:sz w:val="24"/>
          <w:szCs w:val="24"/>
        </w:rPr>
        <w:t>ya que,</w:t>
      </w:r>
      <w:r w:rsidR="00D93B48">
        <w:rPr>
          <w:rFonts w:ascii="Times New Roman" w:hAnsi="Times New Roman" w:cs="Times New Roman"/>
          <w:sz w:val="24"/>
          <w:szCs w:val="24"/>
        </w:rPr>
        <w:t xml:space="preserve"> si la información obtenida</w:t>
      </w:r>
      <w:r w:rsidR="00D218C4">
        <w:rPr>
          <w:rFonts w:ascii="Times New Roman" w:hAnsi="Times New Roman" w:cs="Times New Roman"/>
          <w:sz w:val="24"/>
          <w:szCs w:val="24"/>
        </w:rPr>
        <w:t xml:space="preserve"> ha sido muy estudiada y existe demasiados datos</w:t>
      </w:r>
      <w:r w:rsidR="001C19F4">
        <w:rPr>
          <w:rFonts w:ascii="Times New Roman" w:hAnsi="Times New Roman" w:cs="Times New Roman"/>
          <w:sz w:val="24"/>
          <w:szCs w:val="24"/>
        </w:rPr>
        <w:t xml:space="preserve">, se corre el </w:t>
      </w:r>
      <w:r w:rsidR="00FA4F11">
        <w:rPr>
          <w:rFonts w:ascii="Times New Roman" w:hAnsi="Times New Roman" w:cs="Times New Roman"/>
          <w:sz w:val="24"/>
          <w:szCs w:val="24"/>
        </w:rPr>
        <w:t>riego de</w:t>
      </w:r>
      <w:r w:rsidR="001C19F4">
        <w:rPr>
          <w:rFonts w:ascii="Times New Roman" w:hAnsi="Times New Roman" w:cs="Times New Roman"/>
          <w:sz w:val="24"/>
          <w:szCs w:val="24"/>
        </w:rPr>
        <w:t xml:space="preserve"> deformar su argumento por ceder al enfoque dominante del tema. </w:t>
      </w:r>
      <w:r w:rsidR="00FA4F11">
        <w:rPr>
          <w:rFonts w:ascii="Times New Roman" w:hAnsi="Times New Roman" w:cs="Times New Roman"/>
          <w:sz w:val="24"/>
          <w:szCs w:val="24"/>
        </w:rPr>
        <w:t xml:space="preserve">Para poder identificar este problema, el autor </w:t>
      </w:r>
      <w:r w:rsidR="00372650">
        <w:rPr>
          <w:rFonts w:ascii="Times New Roman" w:hAnsi="Times New Roman" w:cs="Times New Roman"/>
          <w:sz w:val="24"/>
          <w:szCs w:val="24"/>
        </w:rPr>
        <w:t xml:space="preserve">nos indica </w:t>
      </w:r>
      <w:r w:rsidR="00372650">
        <w:rPr>
          <w:rFonts w:ascii="Times New Roman" w:hAnsi="Times New Roman" w:cs="Times New Roman"/>
          <w:sz w:val="24"/>
          <w:szCs w:val="24"/>
        </w:rPr>
        <w:lastRenderedPageBreak/>
        <w:t xml:space="preserve">centrarnos en las señales al escribir, si la literatura nos limita o nos desvía de nuestras </w:t>
      </w:r>
      <w:r w:rsidR="001343AA">
        <w:rPr>
          <w:rFonts w:ascii="Times New Roman" w:hAnsi="Times New Roman" w:cs="Times New Roman"/>
          <w:sz w:val="24"/>
          <w:szCs w:val="24"/>
        </w:rPr>
        <w:t>premisas</w:t>
      </w:r>
      <w:r w:rsidR="009C4569">
        <w:rPr>
          <w:rFonts w:ascii="Times New Roman" w:hAnsi="Times New Roman" w:cs="Times New Roman"/>
          <w:sz w:val="24"/>
          <w:szCs w:val="24"/>
        </w:rPr>
        <w:t>, “entonces estamos abrumados por la bibliografía”</w:t>
      </w:r>
      <w:r w:rsidR="00D93B48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657151455"/>
          <w:citation/>
        </w:sdtPr>
        <w:sdtEndPr/>
        <w:sdtContent>
          <w:r w:rsidR="009C456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9C4569">
            <w:rPr>
              <w:rFonts w:ascii="Times New Roman" w:hAnsi="Times New Roman" w:cs="Times New Roman"/>
              <w:sz w:val="24"/>
              <w:szCs w:val="24"/>
              <w:lang w:val="es-MX"/>
            </w:rPr>
            <w:instrText xml:space="preserve"> CITATION Bec11 \l 2058 </w:instrText>
          </w:r>
          <w:r w:rsidR="009C456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9C4569" w:rsidRPr="009C4569">
            <w:rPr>
              <w:rFonts w:ascii="Times New Roman" w:hAnsi="Times New Roman" w:cs="Times New Roman"/>
              <w:noProof/>
              <w:sz w:val="24"/>
              <w:szCs w:val="24"/>
              <w:lang w:val="es-MX"/>
            </w:rPr>
            <w:t>(Becker, 2011)</w:t>
          </w:r>
          <w:r w:rsidR="009C456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 w:rsidR="009C4569">
        <w:rPr>
          <w:rFonts w:ascii="Times New Roman" w:hAnsi="Times New Roman" w:cs="Times New Roman"/>
          <w:sz w:val="24"/>
          <w:szCs w:val="24"/>
        </w:rPr>
        <w:t>.</w:t>
      </w:r>
    </w:p>
    <w:p w14:paraId="1E88D9EB" w14:textId="77777777" w:rsidR="009C4569" w:rsidRDefault="009C4569" w:rsidP="009C456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Comentario</w:t>
      </w:r>
    </w:p>
    <w:p w14:paraId="0A1C3501" w14:textId="3D0FB468" w:rsidR="009C4569" w:rsidRPr="0082115F" w:rsidRDefault="009C4569" w:rsidP="009C456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2115F">
        <w:rPr>
          <w:rFonts w:ascii="Times New Roman" w:hAnsi="Times New Roman" w:cs="Times New Roman"/>
          <w:i/>
          <w:iCs/>
          <w:color w:val="000009"/>
        </w:rPr>
        <w:t>¿Cuál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es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el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espacio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para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la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creatividad del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investigador </w:t>
      </w:r>
      <w:r w:rsidRPr="0082115F">
        <w:rPr>
          <w:rFonts w:ascii="Times New Roman" w:hAnsi="Times New Roman" w:cs="Times New Roman"/>
          <w:i/>
          <w:iCs/>
          <w:color w:val="000009"/>
        </w:rPr>
        <w:t>o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la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investigadora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en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la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revisión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de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la</w:t>
      </w:r>
      <w:r w:rsidRPr="0082115F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82115F">
        <w:rPr>
          <w:rFonts w:ascii="Times New Roman" w:hAnsi="Times New Roman" w:cs="Times New Roman"/>
          <w:i/>
          <w:iCs/>
          <w:color w:val="000009"/>
        </w:rPr>
        <w:t>bibliografía?</w:t>
      </w:r>
    </w:p>
    <w:p w14:paraId="062665CE" w14:textId="276C1621" w:rsidR="009C4569" w:rsidRDefault="006A4545" w:rsidP="009C4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espacio que puedan obtener los investigadores dependerá </w:t>
      </w:r>
      <w:r w:rsidR="00800EE0">
        <w:rPr>
          <w:rFonts w:ascii="Times New Roman" w:hAnsi="Times New Roman" w:cs="Times New Roman"/>
          <w:sz w:val="24"/>
          <w:szCs w:val="24"/>
        </w:rPr>
        <w:t>completamente del tema y el argumento que pretendan defender</w:t>
      </w:r>
      <w:r w:rsidR="000020C3">
        <w:rPr>
          <w:rFonts w:ascii="Times New Roman" w:hAnsi="Times New Roman" w:cs="Times New Roman"/>
          <w:sz w:val="24"/>
          <w:szCs w:val="24"/>
        </w:rPr>
        <w:t xml:space="preserve">. Como se mencionaba en el texto, la creatividad o flexibilidad con la que desarrollen </w:t>
      </w:r>
      <w:r w:rsidR="00361DC6">
        <w:rPr>
          <w:rFonts w:ascii="Times New Roman" w:hAnsi="Times New Roman" w:cs="Times New Roman"/>
          <w:sz w:val="24"/>
          <w:szCs w:val="24"/>
        </w:rPr>
        <w:t>la investigación</w:t>
      </w:r>
      <w:r w:rsidR="000020C3">
        <w:rPr>
          <w:rFonts w:ascii="Times New Roman" w:hAnsi="Times New Roman" w:cs="Times New Roman"/>
          <w:sz w:val="24"/>
          <w:szCs w:val="24"/>
        </w:rPr>
        <w:t xml:space="preserve"> dependerá de qué tan estudiado sea el tema, los autores en los que </w:t>
      </w:r>
      <w:r w:rsidR="00AF0056">
        <w:rPr>
          <w:rFonts w:ascii="Times New Roman" w:hAnsi="Times New Roman" w:cs="Times New Roman"/>
          <w:sz w:val="24"/>
          <w:szCs w:val="24"/>
        </w:rPr>
        <w:t xml:space="preserve">respalden sus </w:t>
      </w:r>
      <w:r w:rsidR="00394653">
        <w:rPr>
          <w:rFonts w:ascii="Times New Roman" w:hAnsi="Times New Roman" w:cs="Times New Roman"/>
          <w:sz w:val="24"/>
          <w:szCs w:val="24"/>
        </w:rPr>
        <w:t>posturas, las</w:t>
      </w:r>
      <w:r w:rsidR="00AF0056">
        <w:rPr>
          <w:rFonts w:ascii="Times New Roman" w:hAnsi="Times New Roman" w:cs="Times New Roman"/>
          <w:sz w:val="24"/>
          <w:szCs w:val="24"/>
        </w:rPr>
        <w:t xml:space="preserve"> relaciones que establezcan con autores </w:t>
      </w:r>
      <w:r w:rsidR="00CD35FE">
        <w:rPr>
          <w:rFonts w:ascii="Times New Roman" w:hAnsi="Times New Roman" w:cs="Times New Roman"/>
          <w:sz w:val="24"/>
          <w:szCs w:val="24"/>
        </w:rPr>
        <w:t>q</w:t>
      </w:r>
      <w:r w:rsidR="00AF0056">
        <w:rPr>
          <w:rFonts w:ascii="Times New Roman" w:hAnsi="Times New Roman" w:cs="Times New Roman"/>
          <w:sz w:val="24"/>
          <w:szCs w:val="24"/>
        </w:rPr>
        <w:t>ue expongan</w:t>
      </w:r>
      <w:r w:rsidR="00CD35FE">
        <w:rPr>
          <w:rFonts w:ascii="Times New Roman" w:hAnsi="Times New Roman" w:cs="Times New Roman"/>
          <w:sz w:val="24"/>
          <w:szCs w:val="24"/>
        </w:rPr>
        <w:t xml:space="preserve"> una</w:t>
      </w:r>
      <w:r w:rsidR="00AF0056">
        <w:rPr>
          <w:rFonts w:ascii="Times New Roman" w:hAnsi="Times New Roman" w:cs="Times New Roman"/>
          <w:sz w:val="24"/>
          <w:szCs w:val="24"/>
        </w:rPr>
        <w:t xml:space="preserve"> parte </w:t>
      </w:r>
      <w:r w:rsidR="00E24043">
        <w:rPr>
          <w:rFonts w:ascii="Times New Roman" w:hAnsi="Times New Roman" w:cs="Times New Roman"/>
          <w:sz w:val="24"/>
          <w:szCs w:val="24"/>
        </w:rPr>
        <w:t>o enteramente el tema</w:t>
      </w:r>
      <w:r w:rsidR="00D12412">
        <w:rPr>
          <w:rFonts w:ascii="Times New Roman" w:hAnsi="Times New Roman" w:cs="Times New Roman"/>
          <w:sz w:val="24"/>
          <w:szCs w:val="24"/>
        </w:rPr>
        <w:t xml:space="preserve"> y en</w:t>
      </w:r>
      <w:r w:rsidR="00361DC6">
        <w:rPr>
          <w:rFonts w:ascii="Times New Roman" w:hAnsi="Times New Roman" w:cs="Times New Roman"/>
          <w:sz w:val="24"/>
          <w:szCs w:val="24"/>
        </w:rPr>
        <w:t xml:space="preserve"> la metodología que empleen para realizar el estudio. </w:t>
      </w:r>
      <w:r w:rsidR="00394653">
        <w:rPr>
          <w:rFonts w:ascii="Times New Roman" w:hAnsi="Times New Roman" w:cs="Times New Roman"/>
          <w:sz w:val="24"/>
          <w:szCs w:val="24"/>
        </w:rPr>
        <w:t xml:space="preserve">También, seleccionar </w:t>
      </w:r>
      <w:r w:rsidR="0058686A">
        <w:rPr>
          <w:rFonts w:ascii="Times New Roman" w:hAnsi="Times New Roman" w:cs="Times New Roman"/>
          <w:sz w:val="24"/>
          <w:szCs w:val="24"/>
        </w:rPr>
        <w:t>un tema que no posea un enfoque dominante genera más espacio para que el académico se desenvuelva</w:t>
      </w:r>
      <w:r w:rsidR="00742F3B">
        <w:rPr>
          <w:rFonts w:ascii="Times New Roman" w:hAnsi="Times New Roman" w:cs="Times New Roman"/>
          <w:sz w:val="24"/>
          <w:szCs w:val="24"/>
        </w:rPr>
        <w:t xml:space="preserve"> y conecte su enfoque con más áreas interesantes. </w:t>
      </w:r>
    </w:p>
    <w:p w14:paraId="618A0176" w14:textId="7474AFD9" w:rsidR="00B606C0" w:rsidRPr="002726BF" w:rsidRDefault="0058686A" w:rsidP="009C4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 lo que, no existe un espacio delimitado de creatividad para que los investigadores realicen </w:t>
      </w:r>
      <w:r w:rsidR="000111D8">
        <w:rPr>
          <w:rFonts w:ascii="Times New Roman" w:hAnsi="Times New Roman" w:cs="Times New Roman"/>
          <w:sz w:val="24"/>
          <w:szCs w:val="24"/>
        </w:rPr>
        <w:t>sus estudios, más bien dependerá de la astucia e inteligencia de este, al momento de escoger un tema y estructurar su argumento</w:t>
      </w:r>
      <w:r w:rsidR="00970F2E">
        <w:rPr>
          <w:rFonts w:ascii="Times New Roman" w:hAnsi="Times New Roman" w:cs="Times New Roman"/>
          <w:sz w:val="24"/>
          <w:szCs w:val="24"/>
        </w:rPr>
        <w:t xml:space="preserve">, pues todo lo que pueda hacer de manera creativa estará </w:t>
      </w:r>
      <w:r w:rsidR="00CD5258">
        <w:rPr>
          <w:rFonts w:ascii="Times New Roman" w:hAnsi="Times New Roman" w:cs="Times New Roman"/>
          <w:sz w:val="24"/>
          <w:szCs w:val="24"/>
        </w:rPr>
        <w:t xml:space="preserve">ligado al tema y a las características que presente. Para resumir, el espacio creativo del investigador </w:t>
      </w:r>
      <w:r w:rsidR="001B2BC2">
        <w:rPr>
          <w:rFonts w:ascii="Times New Roman" w:hAnsi="Times New Roman" w:cs="Times New Roman"/>
          <w:sz w:val="24"/>
          <w:szCs w:val="24"/>
        </w:rPr>
        <w:t>está</w:t>
      </w:r>
      <w:r w:rsidR="00CD5258">
        <w:rPr>
          <w:rFonts w:ascii="Times New Roman" w:hAnsi="Times New Roman" w:cs="Times New Roman"/>
          <w:sz w:val="24"/>
          <w:szCs w:val="24"/>
        </w:rPr>
        <w:t xml:space="preserve"> delimitado por el tema y argumento de su investigación</w:t>
      </w:r>
      <w:r w:rsidR="003F3041">
        <w:rPr>
          <w:rFonts w:ascii="Times New Roman" w:hAnsi="Times New Roman" w:cs="Times New Roman"/>
          <w:sz w:val="24"/>
          <w:szCs w:val="24"/>
        </w:rPr>
        <w:t>.</w:t>
      </w:r>
    </w:p>
    <w:p w14:paraId="6482424F" w14:textId="21934A41" w:rsidR="001B2BC2" w:rsidRDefault="001B2BC2" w:rsidP="00CE13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Cita</w:t>
      </w:r>
    </w:p>
    <w:p w14:paraId="2A94539D" w14:textId="45542440" w:rsidR="007A13FE" w:rsidRPr="00717FB1" w:rsidRDefault="007A13FE" w:rsidP="00CE139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7FB1">
        <w:rPr>
          <w:rFonts w:ascii="Times New Roman" w:hAnsi="Times New Roman" w:cs="Times New Roman"/>
          <w:i/>
          <w:iCs/>
          <w:sz w:val="24"/>
          <w:szCs w:val="24"/>
        </w:rPr>
        <w:t>“La sensación de no poder decir lo que deseamos en el lenguaje que estamos usando es la mejor advertencia de que la bibliografía nos está abrumando</w:t>
      </w:r>
      <w:r w:rsidR="00717FB1" w:rsidRPr="00717FB1">
        <w:rPr>
          <w:rFonts w:ascii="Times New Roman" w:hAnsi="Times New Roman" w:cs="Times New Roman"/>
          <w:i/>
          <w:iCs/>
          <w:sz w:val="24"/>
          <w:szCs w:val="24"/>
        </w:rPr>
        <w:t>.”</w:t>
      </w:r>
      <w:sdt>
        <w:sdtPr>
          <w:rPr>
            <w:rFonts w:ascii="Times New Roman" w:hAnsi="Times New Roman" w:cs="Times New Roman"/>
            <w:i/>
            <w:iCs/>
            <w:sz w:val="24"/>
            <w:szCs w:val="24"/>
          </w:rPr>
          <w:id w:val="1295565056"/>
          <w:citation/>
        </w:sdtPr>
        <w:sdtEndPr/>
        <w:sdtContent>
          <w:r w:rsidR="00717FB1">
            <w:rPr>
              <w:rFonts w:ascii="Times New Roman" w:hAnsi="Times New Roman" w:cs="Times New Roman"/>
              <w:i/>
              <w:iCs/>
              <w:sz w:val="24"/>
              <w:szCs w:val="24"/>
            </w:rPr>
            <w:fldChar w:fldCharType="begin"/>
          </w:r>
          <w:r w:rsidR="00717FB1">
            <w:rPr>
              <w:rFonts w:ascii="Times New Roman" w:hAnsi="Times New Roman" w:cs="Times New Roman"/>
              <w:i/>
              <w:iCs/>
              <w:sz w:val="24"/>
              <w:szCs w:val="24"/>
              <w:lang w:val="es-MX"/>
            </w:rPr>
            <w:instrText xml:space="preserve">CITATION Bec11 \p 186-187 \l 2058 </w:instrText>
          </w:r>
          <w:r w:rsidR="00717FB1">
            <w:rPr>
              <w:rFonts w:ascii="Times New Roman" w:hAnsi="Times New Roman" w:cs="Times New Roman"/>
              <w:i/>
              <w:iCs/>
              <w:sz w:val="24"/>
              <w:szCs w:val="24"/>
            </w:rPr>
            <w:fldChar w:fldCharType="separate"/>
          </w:r>
          <w:r w:rsidR="00717FB1">
            <w:rPr>
              <w:rFonts w:ascii="Times New Roman" w:hAnsi="Times New Roman" w:cs="Times New Roman"/>
              <w:i/>
              <w:iCs/>
              <w:noProof/>
              <w:sz w:val="24"/>
              <w:szCs w:val="24"/>
              <w:lang w:val="es-MX"/>
            </w:rPr>
            <w:t xml:space="preserve"> </w:t>
          </w:r>
          <w:r w:rsidR="00717FB1" w:rsidRPr="00717FB1">
            <w:rPr>
              <w:rFonts w:ascii="Times New Roman" w:hAnsi="Times New Roman" w:cs="Times New Roman"/>
              <w:noProof/>
              <w:sz w:val="24"/>
              <w:szCs w:val="24"/>
              <w:lang w:val="es-MX"/>
            </w:rPr>
            <w:t>(Becker, 2011, págs. 186-187)</w:t>
          </w:r>
          <w:r w:rsidR="00717FB1">
            <w:rPr>
              <w:rFonts w:ascii="Times New Roman" w:hAnsi="Times New Roman" w:cs="Times New Roman"/>
              <w:i/>
              <w:iCs/>
              <w:sz w:val="24"/>
              <w:szCs w:val="24"/>
            </w:rPr>
            <w:fldChar w:fldCharType="end"/>
          </w:r>
        </w:sdtContent>
      </w:sdt>
    </w:p>
    <w:p w14:paraId="3454DEDF" w14:textId="3FD83551" w:rsidR="00E52517" w:rsidRDefault="00D93B48" w:rsidP="00CE1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E7D275" w14:textId="77777777" w:rsidR="007353B8" w:rsidRDefault="007353B8" w:rsidP="00CE13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F3FD4C" w14:textId="77777777" w:rsidR="00152AF8" w:rsidRPr="006E5F89" w:rsidRDefault="00152AF8" w:rsidP="00CE13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52AF8" w:rsidRPr="006E5F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1:57:00Z" w:initials="CD">
    <w:p w14:paraId="50EE0DF9" w14:textId="11D96E19" w:rsidR="00EE3410" w:rsidRDefault="00EE3410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EE0D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3235" w16cex:dateUtc="2021-11-10T14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EE0DF9" w16cid:durableId="2536323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94"/>
    <w:rsid w:val="000020C3"/>
    <w:rsid w:val="00006FF0"/>
    <w:rsid w:val="000111D8"/>
    <w:rsid w:val="00094281"/>
    <w:rsid w:val="000D315F"/>
    <w:rsid w:val="00101956"/>
    <w:rsid w:val="001343AA"/>
    <w:rsid w:val="00152AF8"/>
    <w:rsid w:val="00153F6E"/>
    <w:rsid w:val="00167ABF"/>
    <w:rsid w:val="001B2BC2"/>
    <w:rsid w:val="001C19F4"/>
    <w:rsid w:val="002726BF"/>
    <w:rsid w:val="00290F83"/>
    <w:rsid w:val="002C4FAD"/>
    <w:rsid w:val="002F3CB4"/>
    <w:rsid w:val="003051D3"/>
    <w:rsid w:val="00361DC6"/>
    <w:rsid w:val="00372650"/>
    <w:rsid w:val="00394653"/>
    <w:rsid w:val="003C3BE2"/>
    <w:rsid w:val="003F3041"/>
    <w:rsid w:val="00424B53"/>
    <w:rsid w:val="00442AF9"/>
    <w:rsid w:val="004B1B87"/>
    <w:rsid w:val="005555D1"/>
    <w:rsid w:val="0058686A"/>
    <w:rsid w:val="005A5041"/>
    <w:rsid w:val="005B5B0A"/>
    <w:rsid w:val="00621626"/>
    <w:rsid w:val="00642430"/>
    <w:rsid w:val="00654E1A"/>
    <w:rsid w:val="006822EC"/>
    <w:rsid w:val="006A4545"/>
    <w:rsid w:val="006C13B9"/>
    <w:rsid w:val="006E5F89"/>
    <w:rsid w:val="00717FB1"/>
    <w:rsid w:val="00723019"/>
    <w:rsid w:val="007353B8"/>
    <w:rsid w:val="00742F3B"/>
    <w:rsid w:val="00786B0C"/>
    <w:rsid w:val="007A13FE"/>
    <w:rsid w:val="00800EE0"/>
    <w:rsid w:val="00814626"/>
    <w:rsid w:val="0082115F"/>
    <w:rsid w:val="008802E5"/>
    <w:rsid w:val="00970F2E"/>
    <w:rsid w:val="009C4569"/>
    <w:rsid w:val="00A963C4"/>
    <w:rsid w:val="00AF0056"/>
    <w:rsid w:val="00B36DF5"/>
    <w:rsid w:val="00B569CD"/>
    <w:rsid w:val="00B606C0"/>
    <w:rsid w:val="00BA71E2"/>
    <w:rsid w:val="00C029E4"/>
    <w:rsid w:val="00C037C4"/>
    <w:rsid w:val="00C145B9"/>
    <w:rsid w:val="00C2636D"/>
    <w:rsid w:val="00CD35FE"/>
    <w:rsid w:val="00CD5258"/>
    <w:rsid w:val="00CE1394"/>
    <w:rsid w:val="00D1100C"/>
    <w:rsid w:val="00D12412"/>
    <w:rsid w:val="00D218C4"/>
    <w:rsid w:val="00D233D5"/>
    <w:rsid w:val="00D237FF"/>
    <w:rsid w:val="00D924FA"/>
    <w:rsid w:val="00D93B48"/>
    <w:rsid w:val="00E24043"/>
    <w:rsid w:val="00E52517"/>
    <w:rsid w:val="00E72EF7"/>
    <w:rsid w:val="00EB60A4"/>
    <w:rsid w:val="00EE3410"/>
    <w:rsid w:val="00F50FC4"/>
    <w:rsid w:val="00FA4F11"/>
    <w:rsid w:val="00FD5BF5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49D3"/>
  <w15:chartTrackingRefBased/>
  <w15:docId w15:val="{92763CF0-17B6-4D39-B9A3-622E15C4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50F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50FC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CL"/>
    </w:rPr>
  </w:style>
  <w:style w:type="paragraph" w:styleId="Bibliografa">
    <w:name w:val="Bibliography"/>
    <w:basedOn w:val="Normal"/>
    <w:next w:val="Normal"/>
    <w:uiPriority w:val="37"/>
    <w:unhideWhenUsed/>
    <w:rsid w:val="00F50FC4"/>
  </w:style>
  <w:style w:type="paragraph" w:styleId="Textoindependiente">
    <w:name w:val="Body Text"/>
    <w:basedOn w:val="Normal"/>
    <w:link w:val="TextoindependienteCar"/>
    <w:uiPriority w:val="1"/>
    <w:qFormat/>
    <w:rsid w:val="009C45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C4569"/>
    <w:rPr>
      <w:rFonts w:ascii="Calibri" w:eastAsia="Calibri" w:hAnsi="Calibri" w:cs="Calibri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E34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E34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E34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34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34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Bec11</b:Tag>
    <b:SourceType>Book</b:SourceType>
    <b:Guid>{8E695FE5-4E8F-4F5E-B94C-6FBFD74A6DA4}</b:Guid>
    <b:Title>Manual de escritura para científicos sociales: cÖmo empezar o terminar una tesis, un libro o un artículo</b:Title>
    <b:Year>2011</b:Year>
    <b:City>Buenos Aires</b:City>
    <b:Publisher>Siglo veintiuno editores</b:Publisher>
    <b:Pages>171-187</b:Pages>
    <b:Author>
      <b:Author>
        <b:NameList>
          <b:Person>
            <b:Last>Becker</b:Last>
            <b:First>Howard</b:First>
          </b:Person>
        </b:NameList>
      </b:Author>
    </b:Author>
    <b:Edition>1ra</b:Edition>
    <b:RefOrder>1</b:RefOrder>
  </b:Source>
</b:Sources>
</file>

<file path=customXml/itemProps1.xml><?xml version="1.0" encoding="utf-8"?>
<ds:datastoreItem xmlns:ds="http://schemas.openxmlformats.org/officeDocument/2006/customXml" ds:itemID="{F9D8F312-30F5-4A8C-9381-C9B51D2E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695</Words>
  <Characters>3825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Hellen Valentina Contreras Plaza (hellen.contreras)</dc:creator>
  <cp:keywords/>
  <dc:description/>
  <cp:lastModifiedBy>CLAUDIO DUARTE</cp:lastModifiedBy>
  <cp:revision>2</cp:revision>
  <dcterms:created xsi:type="dcterms:W3CDTF">2021-11-10T14:59:00Z</dcterms:created>
  <dcterms:modified xsi:type="dcterms:W3CDTF">2021-11-10T14:59:00Z</dcterms:modified>
</cp:coreProperties>
</file>